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69F2" w14:paraId="3E31B14C" w14:textId="77777777" w:rsidTr="00B25CEE">
        <w:trPr>
          <w:trHeight w:val="3950"/>
        </w:trPr>
        <w:tc>
          <w:tcPr>
            <w:tcW w:w="10790" w:type="dxa"/>
            <w:vAlign w:val="center"/>
          </w:tcPr>
          <w:p w14:paraId="3CFFD8EC" w14:textId="27090C1F" w:rsidR="003569F2" w:rsidRDefault="001B213C" w:rsidP="000C0FB2">
            <w:pPr>
              <w:jc w:val="center"/>
            </w:pPr>
            <w:r>
              <w:rPr>
                <w:noProof/>
              </w:rPr>
              <w:drawing>
                <wp:inline distT="0" distB="0" distL="0" distR="0" wp14:anchorId="2122D81B" wp14:editId="30581B81">
                  <wp:extent cx="2381250" cy="1625203"/>
                  <wp:effectExtent l="0" t="0" r="0" b="0"/>
                  <wp:docPr id="173817593" name="Picture 2" descr="A yellow bus and a blue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7593" name="Picture 2" descr="A yellow bus and a blue outline of a sta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2560" cy="1632922"/>
                          </a:xfrm>
                          <a:prstGeom prst="rect">
                            <a:avLst/>
                          </a:prstGeom>
                        </pic:spPr>
                      </pic:pic>
                    </a:graphicData>
                  </a:graphic>
                </wp:inline>
              </w:drawing>
            </w:r>
          </w:p>
        </w:tc>
      </w:tr>
      <w:tr w:rsidR="003569F2" w14:paraId="1F7771C8" w14:textId="77777777" w:rsidTr="00B25CEE">
        <w:tc>
          <w:tcPr>
            <w:tcW w:w="10790" w:type="dxa"/>
            <w:vAlign w:val="center"/>
          </w:tcPr>
          <w:p w14:paraId="72FC210C" w14:textId="5A3910D8" w:rsidR="003569F2" w:rsidRPr="009C24B3" w:rsidRDefault="006B1E76" w:rsidP="0022000B">
            <w:pPr>
              <w:jc w:val="center"/>
              <w:rPr>
                <w:b/>
                <w:iCs/>
                <w:color w:val="365F91" w:themeColor="accent1" w:themeShade="BF"/>
                <w:sz w:val="72"/>
                <w:szCs w:val="72"/>
                <w14:shadow w14:blurRad="50800" w14:dist="38100" w14:dir="2700000" w14:sx="100000" w14:sy="100000" w14:kx="0" w14:ky="0" w14:algn="tl">
                  <w14:srgbClr w14:val="000000">
                    <w14:alpha w14:val="60000"/>
                  </w14:srgbClr>
                </w14:shadow>
              </w:rPr>
            </w:pPr>
            <w:r w:rsidRPr="009C24B3">
              <w:rPr>
                <w:b/>
                <w:iCs/>
                <w:color w:val="365F91" w:themeColor="accent1" w:themeShade="BF"/>
                <w:sz w:val="72"/>
                <w:szCs w:val="72"/>
                <w14:shadow w14:blurRad="50800" w14:dist="38100" w14:dir="2700000" w14:sx="100000" w14:sy="100000" w14:kx="0" w14:ky="0" w14:algn="tl">
                  <w14:srgbClr w14:val="000000">
                    <w14:alpha w14:val="60000"/>
                  </w14:srgbClr>
                </w14:shadow>
              </w:rPr>
              <w:t>TAPT PDC</w:t>
            </w:r>
            <w:r w:rsidR="00BF334E" w:rsidRPr="009C24B3">
              <w:rPr>
                <w:b/>
                <w:iCs/>
                <w:color w:val="365F91" w:themeColor="accent1" w:themeShade="BF"/>
                <w:sz w:val="72"/>
                <w:szCs w:val="72"/>
                <w14:shadow w14:blurRad="50800" w14:dist="38100" w14:dir="2700000" w14:sx="100000" w14:sy="100000" w14:kx="0" w14:ky="0" w14:algn="tl">
                  <w14:srgbClr w14:val="000000">
                    <w14:alpha w14:val="60000"/>
                  </w14:srgbClr>
                </w14:shadow>
              </w:rPr>
              <w:t xml:space="preserve"> #</w:t>
            </w:r>
            <w:r w:rsidR="0033640F">
              <w:rPr>
                <w:b/>
                <w:iCs/>
                <w:color w:val="365F91" w:themeColor="accent1" w:themeShade="BF"/>
                <w:sz w:val="72"/>
                <w:szCs w:val="72"/>
                <w14:shadow w14:blurRad="50800" w14:dist="38100" w14:dir="2700000" w14:sx="100000" w14:sy="100000" w14:kx="0" w14:ky="0" w14:algn="tl">
                  <w14:srgbClr w14:val="000000">
                    <w14:alpha w14:val="60000"/>
                  </w14:srgbClr>
                </w14:shadow>
              </w:rPr>
              <w:t>01</w:t>
            </w:r>
          </w:p>
          <w:p w14:paraId="4C82788D" w14:textId="77777777" w:rsidR="00D52B4D" w:rsidRDefault="00D52B4D" w:rsidP="0022000B">
            <w:pPr>
              <w:jc w:val="center"/>
              <w:rPr>
                <w:b/>
                <w:iCs/>
                <w:color w:val="365F91" w:themeColor="accent1" w:themeShade="BF"/>
                <w:sz w:val="56"/>
                <w:szCs w:val="56"/>
                <w14:shadow w14:blurRad="50800" w14:dist="38100" w14:dir="2700000" w14:sx="100000" w14:sy="100000" w14:kx="0" w14:ky="0" w14:algn="tl">
                  <w14:srgbClr w14:val="000000">
                    <w14:alpha w14:val="60000"/>
                  </w14:srgbClr>
                </w14:shadow>
              </w:rPr>
            </w:pPr>
          </w:p>
          <w:p w14:paraId="461EF49E" w14:textId="77777777" w:rsidR="007F3E35" w:rsidRDefault="0033640F" w:rsidP="0022000B">
            <w:pPr>
              <w:jc w:val="center"/>
              <w:rPr>
                <w:b/>
                <w:iCs/>
                <w:color w:val="365F91" w:themeColor="accent1" w:themeShade="BF"/>
                <w:sz w:val="86"/>
                <w:szCs w:val="86"/>
                <w14:shadow w14:blurRad="50800" w14:dist="38100" w14:dir="2700000" w14:sx="100000" w14:sy="100000" w14:kx="0" w14:ky="0" w14:algn="tl">
                  <w14:srgbClr w14:val="000000">
                    <w14:alpha w14:val="60000"/>
                  </w14:srgbClr>
                </w14:shadow>
              </w:rPr>
            </w:pPr>
            <w:r w:rsidRPr="007F3E35">
              <w:rPr>
                <w:b/>
                <w:iCs/>
                <w:color w:val="365F91" w:themeColor="accent1" w:themeShade="BF"/>
                <w:sz w:val="86"/>
                <w:szCs w:val="86"/>
                <w14:shadow w14:blurRad="50800" w14:dist="38100" w14:dir="2700000" w14:sx="100000" w14:sy="100000" w14:kx="0" w14:ky="0" w14:algn="tl">
                  <w14:srgbClr w14:val="000000">
                    <w14:alpha w14:val="60000"/>
                  </w14:srgbClr>
                </w14:shadow>
              </w:rPr>
              <w:t xml:space="preserve">Introduction </w:t>
            </w:r>
          </w:p>
          <w:p w14:paraId="3FCCD443" w14:textId="231EBF63" w:rsidR="0033640F" w:rsidRPr="007F3E35" w:rsidRDefault="007F3E35" w:rsidP="0022000B">
            <w:pPr>
              <w:jc w:val="center"/>
              <w:rPr>
                <w:b/>
                <w:iCs/>
                <w:color w:val="365F91" w:themeColor="accent1" w:themeShade="BF"/>
                <w:sz w:val="86"/>
                <w:szCs w:val="86"/>
                <w14:shadow w14:blurRad="50800" w14:dist="38100" w14:dir="2700000" w14:sx="100000" w14:sy="100000" w14:kx="0" w14:ky="0" w14:algn="tl">
                  <w14:srgbClr w14:val="000000">
                    <w14:alpha w14:val="60000"/>
                  </w14:srgbClr>
                </w14:shadow>
              </w:rPr>
            </w:pPr>
            <w:r w:rsidRPr="007F3E35">
              <w:rPr>
                <w:b/>
                <w:iCs/>
                <w:color w:val="365F91" w:themeColor="accent1" w:themeShade="BF"/>
                <w:sz w:val="86"/>
                <w:szCs w:val="86"/>
                <w14:shadow w14:blurRad="50800" w14:dist="38100" w14:dir="2700000" w14:sx="100000" w14:sy="100000" w14:kx="0" w14:ky="0" w14:algn="tl">
                  <w14:srgbClr w14:val="000000">
                    <w14:alpha w14:val="60000"/>
                  </w14:srgbClr>
                </w14:shadow>
              </w:rPr>
              <w:t>T</w:t>
            </w:r>
            <w:r w:rsidR="0033640F" w:rsidRPr="007F3E35">
              <w:rPr>
                <w:b/>
                <w:iCs/>
                <w:color w:val="365F91" w:themeColor="accent1" w:themeShade="BF"/>
                <w:sz w:val="86"/>
                <w:szCs w:val="86"/>
                <w14:shadow w14:blurRad="50800" w14:dist="38100" w14:dir="2700000" w14:sx="100000" w14:sy="100000" w14:kx="0" w14:ky="0" w14:algn="tl">
                  <w14:srgbClr w14:val="000000">
                    <w14:alpha w14:val="60000"/>
                  </w14:srgbClr>
                </w14:shadow>
              </w:rPr>
              <w:t>o</w:t>
            </w:r>
            <w:r>
              <w:rPr>
                <w:b/>
                <w:iCs/>
                <w:color w:val="365F91" w:themeColor="accent1" w:themeShade="BF"/>
                <w:sz w:val="86"/>
                <w:szCs w:val="86"/>
                <w14:shadow w14:blurRad="50800" w14:dist="38100" w14:dir="2700000" w14:sx="100000" w14:sy="100000" w14:kx="0" w14:ky="0" w14:algn="tl">
                  <w14:srgbClr w14:val="000000">
                    <w14:alpha w14:val="60000"/>
                  </w14:srgbClr>
                </w14:shadow>
              </w:rPr>
              <w:t xml:space="preserve"> </w:t>
            </w:r>
            <w:r w:rsidR="0033640F" w:rsidRPr="007F3E35">
              <w:rPr>
                <w:b/>
                <w:iCs/>
                <w:color w:val="365F91" w:themeColor="accent1" w:themeShade="BF"/>
                <w:sz w:val="86"/>
                <w:szCs w:val="86"/>
                <w14:shadow w14:blurRad="50800" w14:dist="38100" w14:dir="2700000" w14:sx="100000" w14:sy="100000" w14:kx="0" w14:ky="0" w14:algn="tl">
                  <w14:srgbClr w14:val="000000">
                    <w14:alpha w14:val="60000"/>
                  </w14:srgbClr>
                </w14:shadow>
              </w:rPr>
              <w:t xml:space="preserve">Transportation </w:t>
            </w:r>
          </w:p>
          <w:p w14:paraId="43F3687E" w14:textId="77777777" w:rsidR="009C24B3" w:rsidRDefault="009C24B3" w:rsidP="0022000B">
            <w:pPr>
              <w:jc w:val="center"/>
              <w:rPr>
                <w:b/>
                <w:iCs/>
                <w:color w:val="365F91" w:themeColor="accent1" w:themeShade="BF"/>
                <w:sz w:val="96"/>
                <w:szCs w:val="96"/>
                <w14:shadow w14:blurRad="50800" w14:dist="38100" w14:dir="2700000" w14:sx="100000" w14:sy="100000" w14:kx="0" w14:ky="0" w14:algn="tl">
                  <w14:srgbClr w14:val="000000">
                    <w14:alpha w14:val="60000"/>
                  </w14:srgbClr>
                </w14:shadow>
              </w:rPr>
            </w:pPr>
          </w:p>
          <w:p w14:paraId="4F1BA92F" w14:textId="0B501EF0" w:rsidR="009C24B3" w:rsidRDefault="009C24B3" w:rsidP="0022000B">
            <w:pPr>
              <w:jc w:val="center"/>
              <w:rPr>
                <w:b/>
                <w:iCs/>
                <w:color w:val="365F91" w:themeColor="accent1" w:themeShade="BF"/>
                <w:sz w:val="96"/>
                <w:szCs w:val="96"/>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1824" behindDoc="0" locked="0" layoutInCell="1" allowOverlap="1" wp14:anchorId="2EA56B85" wp14:editId="106CB252">
                      <wp:simplePos x="0" y="0"/>
                      <wp:positionH relativeFrom="column">
                        <wp:posOffset>-200025</wp:posOffset>
                      </wp:positionH>
                      <wp:positionV relativeFrom="page">
                        <wp:posOffset>5210175</wp:posOffset>
                      </wp:positionV>
                      <wp:extent cx="7086600" cy="140970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7086600" cy="1409700"/>
                              </a:xfrm>
                              <a:prstGeom prst="rect">
                                <a:avLst/>
                              </a:prstGeom>
                              <a:solidFill>
                                <a:srgbClr val="FFCC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364FC1" w14:textId="77777777" w:rsidR="009C24B3" w:rsidRPr="008E607F" w:rsidRDefault="009C24B3" w:rsidP="009C24B3">
                                  <w:pPr>
                                    <w:spacing w:after="0"/>
                                    <w:jc w:val="center"/>
                                    <w:rPr>
                                      <w:b/>
                                      <w:bCs/>
                                      <w:sz w:val="28"/>
                                    </w:rPr>
                                  </w:pPr>
                                  <w:r w:rsidRPr="008E607F">
                                    <w:rPr>
                                      <w:b/>
                                      <w:bCs/>
                                      <w:sz w:val="28"/>
                                    </w:rPr>
                                    <w:t>Texas Association for Pupil Transportation</w:t>
                                  </w:r>
                                </w:p>
                                <w:p w14:paraId="059E9D99" w14:textId="77777777" w:rsidR="009C24B3" w:rsidRDefault="009C24B3" w:rsidP="009C24B3">
                                  <w:pPr>
                                    <w:spacing w:after="0"/>
                                    <w:jc w:val="center"/>
                                    <w:rPr>
                                      <w:b/>
                                      <w:bCs/>
                                      <w:sz w:val="28"/>
                                    </w:rPr>
                                  </w:pPr>
                                  <w:r w:rsidRPr="008E607F">
                                    <w:rPr>
                                      <w:b/>
                                      <w:bCs/>
                                      <w:sz w:val="28"/>
                                    </w:rPr>
                                    <w:t>Professional Development and Certification Program</w:t>
                                  </w:r>
                                </w:p>
                                <w:p w14:paraId="31109B13" w14:textId="77777777" w:rsidR="009C24B3" w:rsidRPr="008E607F" w:rsidRDefault="009C24B3" w:rsidP="009C24B3">
                                  <w:pPr>
                                    <w:jc w:val="center"/>
                                    <w:rPr>
                                      <w:b/>
                                      <w:bCs/>
                                      <w:sz w:val="28"/>
                                    </w:rPr>
                                  </w:pPr>
                                  <w:hyperlink r:id="rId5" w:history="1">
                                    <w:r w:rsidRPr="00D40237">
                                      <w:rPr>
                                        <w:rStyle w:val="Hyperlink"/>
                                        <w:b/>
                                        <w:bCs/>
                                        <w:sz w:val="28"/>
                                      </w:rPr>
                                      <w:t>www.TAPT.com</w:t>
                                    </w:r>
                                  </w:hyperlink>
                                  <w:r>
                                    <w:rPr>
                                      <w:b/>
                                      <w:bCs/>
                                      <w:sz w:val="28"/>
                                    </w:rPr>
                                    <w:t xml:space="preserve">  Education 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56B85" id="_x0000_t202" coordsize="21600,21600" o:spt="202" path="m,l,21600r21600,l21600,xe">
                      <v:stroke joinstyle="miter"/>
                      <v:path gradientshapeok="t" o:connecttype="rect"/>
                    </v:shapetype>
                    <v:shape id="Text Box 43" o:spid="_x0000_s1026" type="#_x0000_t202" style="position:absolute;left:0;text-align:left;margin-left:-15.75pt;margin-top:410.25pt;width:558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" fillcolor="#fc0" strokeweight=".5pt">
                      <v:textbox>
                        <w:txbxContent>
                          <w:p w14:paraId="73364FC1" w14:textId="77777777" w:rsidR="009C24B3" w:rsidRPr="008E607F" w:rsidRDefault="009C24B3" w:rsidP="009C24B3">
                            <w:pPr>
                              <w:spacing w:after="0"/>
                              <w:jc w:val="center"/>
                              <w:rPr>
                                <w:b/>
                                <w:bCs/>
                                <w:sz w:val="28"/>
                              </w:rPr>
                            </w:pPr>
                            <w:r w:rsidRPr="008E607F">
                              <w:rPr>
                                <w:b/>
                                <w:bCs/>
                                <w:sz w:val="28"/>
                              </w:rPr>
                              <w:t>Texas Association for Pupil Transportation</w:t>
                            </w:r>
                          </w:p>
                          <w:p w14:paraId="059E9D99" w14:textId="77777777" w:rsidR="009C24B3" w:rsidRDefault="009C24B3" w:rsidP="009C24B3">
                            <w:pPr>
                              <w:spacing w:after="0"/>
                              <w:jc w:val="center"/>
                              <w:rPr>
                                <w:b/>
                                <w:bCs/>
                                <w:sz w:val="28"/>
                              </w:rPr>
                            </w:pPr>
                            <w:r w:rsidRPr="008E607F">
                              <w:rPr>
                                <w:b/>
                                <w:bCs/>
                                <w:sz w:val="28"/>
                              </w:rPr>
                              <w:t>Professional Development and Certification Program</w:t>
                            </w:r>
                          </w:p>
                          <w:p w14:paraId="31109B13" w14:textId="77777777" w:rsidR="009C24B3" w:rsidRPr="008E607F" w:rsidRDefault="009C24B3" w:rsidP="009C24B3">
                            <w:pPr>
                              <w:jc w:val="center"/>
                              <w:rPr>
                                <w:b/>
                                <w:bCs/>
                                <w:sz w:val="28"/>
                              </w:rPr>
                            </w:pPr>
                            <w:hyperlink r:id="rId6" w:history="1">
                              <w:r w:rsidRPr="00D40237">
                                <w:rPr>
                                  <w:rStyle w:val="Hyperlink"/>
                                  <w:b/>
                                  <w:bCs/>
                                  <w:sz w:val="28"/>
                                </w:rPr>
                                <w:t>www.TAPT.com</w:t>
                              </w:r>
                            </w:hyperlink>
                            <w:r>
                              <w:rPr>
                                <w:b/>
                                <w:bCs/>
                                <w:sz w:val="28"/>
                              </w:rPr>
                              <w:t xml:space="preserve">  Education TAB</w:t>
                            </w:r>
                          </w:p>
                        </w:txbxContent>
                      </v:textbox>
                      <w10:wrap anchory="page"/>
                    </v:shape>
                  </w:pict>
                </mc:Fallback>
              </mc:AlternateContent>
            </w:r>
          </w:p>
          <w:p w14:paraId="136B891A" w14:textId="798C02B0" w:rsidR="009C24B3" w:rsidRPr="006B1E76" w:rsidRDefault="009C24B3" w:rsidP="0022000B">
            <w:pPr>
              <w:jc w:val="center"/>
              <w:rPr>
                <w:b/>
                <w:iCs/>
                <w:color w:val="365F91" w:themeColor="accent1" w:themeShade="BF"/>
                <w:sz w:val="56"/>
                <w:szCs w:val="56"/>
                <w14:shadow w14:blurRad="50800" w14:dist="38100" w14:dir="2700000" w14:sx="100000" w14:sy="100000" w14:kx="0" w14:ky="0" w14:algn="tl">
                  <w14:srgbClr w14:val="000000">
                    <w14:alpha w14:val="60000"/>
                  </w14:srgbClr>
                </w14:shadow>
              </w:rPr>
            </w:pPr>
          </w:p>
        </w:tc>
      </w:tr>
    </w:tbl>
    <w:p w14:paraId="4DACA013" w14:textId="75A1D155" w:rsidR="003569F2" w:rsidRDefault="003569F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D3656" w14:paraId="01BB0737" w14:textId="77777777" w:rsidTr="00E374DD">
        <w:trPr>
          <w:trHeight w:val="3950"/>
        </w:trPr>
        <w:tc>
          <w:tcPr>
            <w:tcW w:w="10790" w:type="dxa"/>
            <w:vAlign w:val="center"/>
          </w:tcPr>
          <w:p w14:paraId="67389BB9" w14:textId="4B9B3AB8" w:rsidR="001D3656" w:rsidRDefault="009C24B3" w:rsidP="00E374DD">
            <w:pPr>
              <w:jc w:val="center"/>
            </w:pPr>
            <w:r>
              <w:rPr>
                <w:noProof/>
              </w:rPr>
              <w:lastRenderedPageBreak/>
              <w:drawing>
                <wp:inline distT="0" distB="0" distL="0" distR="0" wp14:anchorId="1D2887C0" wp14:editId="36ECA199">
                  <wp:extent cx="2381250" cy="1625203"/>
                  <wp:effectExtent l="0" t="0" r="0" b="0"/>
                  <wp:docPr id="423332713" name="Picture 2" descr="A yellow bus and a blue outline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7593" name="Picture 2" descr="A yellow bus and a blue outline of a sta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2560" cy="1632922"/>
                          </a:xfrm>
                          <a:prstGeom prst="rect">
                            <a:avLst/>
                          </a:prstGeom>
                        </pic:spPr>
                      </pic:pic>
                    </a:graphicData>
                  </a:graphic>
                </wp:inline>
              </w:drawing>
            </w:r>
          </w:p>
        </w:tc>
      </w:tr>
      <w:tr w:rsidR="001D3656" w14:paraId="35D40E11" w14:textId="77777777" w:rsidTr="00E374DD">
        <w:tc>
          <w:tcPr>
            <w:tcW w:w="10790" w:type="dxa"/>
            <w:vAlign w:val="center"/>
          </w:tcPr>
          <w:p w14:paraId="4E2909A6" w14:textId="77777777" w:rsidR="00E73FD8" w:rsidRPr="002C1496" w:rsidRDefault="00E73FD8" w:rsidP="002C1496">
            <w:pPr>
              <w:pStyle w:val="ListParagraph"/>
              <w:spacing w:after="0" w:line="240" w:lineRule="auto"/>
              <w:ind w:left="0"/>
              <w:jc w:val="center"/>
              <w:rPr>
                <w:b/>
                <w:bCs/>
                <w:i/>
                <w:iCs/>
                <w:sz w:val="32"/>
                <w:szCs w:val="32"/>
              </w:rPr>
            </w:pPr>
            <w:r w:rsidRPr="002C1496">
              <w:rPr>
                <w:b/>
                <w:bCs/>
                <w:i/>
                <w:iCs/>
                <w:sz w:val="32"/>
                <w:szCs w:val="32"/>
              </w:rPr>
              <w:t>Thank you for attending this TAPT Professional Development Course.</w:t>
            </w:r>
          </w:p>
          <w:p w14:paraId="176410D4" w14:textId="77777777" w:rsidR="00E73FD8" w:rsidRDefault="00E73FD8" w:rsidP="00E73FD8">
            <w:pPr>
              <w:pStyle w:val="ListParagraph"/>
              <w:spacing w:after="0" w:line="240" w:lineRule="auto"/>
              <w:ind w:left="1080"/>
              <w:jc w:val="both"/>
              <w:rPr>
                <w:b/>
                <w:bCs/>
                <w:i/>
                <w:iCs/>
                <w:sz w:val="24"/>
                <w:szCs w:val="24"/>
              </w:rPr>
            </w:pPr>
          </w:p>
          <w:p w14:paraId="74E66197" w14:textId="77777777" w:rsidR="00E73FD8" w:rsidRDefault="00E73FD8" w:rsidP="00E73FD8">
            <w:pPr>
              <w:pStyle w:val="ListParagraph"/>
              <w:spacing w:after="0" w:line="240" w:lineRule="auto"/>
              <w:ind w:left="0"/>
              <w:jc w:val="both"/>
              <w:rPr>
                <w:b/>
                <w:bCs/>
                <w:i/>
                <w:iCs/>
                <w:sz w:val="24"/>
                <w:szCs w:val="24"/>
              </w:rPr>
            </w:pPr>
            <w:r>
              <w:rPr>
                <w:b/>
                <w:bCs/>
                <w:i/>
                <w:iCs/>
                <w:sz w:val="24"/>
                <w:szCs w:val="24"/>
              </w:rPr>
              <w:t xml:space="preserve">For further information regarding TAPT’s Professional Development Courses or Professional Certification Program, please review the TAPT Professional Development Handbook at tapt.com under the Education TAB.  </w:t>
            </w:r>
          </w:p>
          <w:p w14:paraId="7F1077E2" w14:textId="36A854FE" w:rsidR="001D3656" w:rsidRPr="006B1E76" w:rsidRDefault="001D3656" w:rsidP="00E374DD">
            <w:pPr>
              <w:jc w:val="center"/>
              <w:rPr>
                <w:b/>
                <w:iCs/>
                <w:color w:val="365F91" w:themeColor="accent1" w:themeShade="BF"/>
                <w:sz w:val="56"/>
                <w:szCs w:val="56"/>
                <w14:shadow w14:blurRad="50800" w14:dist="38100" w14:dir="2700000" w14:sx="100000" w14:sy="100000" w14:kx="0" w14:ky="0" w14:algn="tl">
                  <w14:srgbClr w14:val="000000">
                    <w14:alpha w14:val="60000"/>
                  </w14:srgbClr>
                </w14:shadow>
              </w:rPr>
            </w:pPr>
          </w:p>
        </w:tc>
      </w:tr>
      <w:tr w:rsidR="001D3656" w14:paraId="7D6D6DCF" w14:textId="77777777" w:rsidTr="00757672">
        <w:trPr>
          <w:trHeight w:val="7758"/>
        </w:trPr>
        <w:tc>
          <w:tcPr>
            <w:tcW w:w="10790" w:type="dxa"/>
            <w:vAlign w:val="bottom"/>
          </w:tcPr>
          <w:p w14:paraId="16B245ED" w14:textId="77777777" w:rsidR="001D3656" w:rsidRDefault="00E73FD8" w:rsidP="007273C8">
            <w:pPr>
              <w:pStyle w:val="ListParagraph"/>
              <w:spacing w:after="0" w:line="240" w:lineRule="auto"/>
              <w:ind w:left="0"/>
              <w:jc w:val="both"/>
              <w:rPr>
                <w:b/>
                <w:bCs/>
                <w:i/>
                <w:iCs/>
                <w:sz w:val="24"/>
                <w:szCs w:val="24"/>
              </w:rPr>
            </w:pPr>
            <w:r w:rsidRPr="00253FEF">
              <w:rPr>
                <w:b/>
                <w:bCs/>
                <w:i/>
                <w:iCs/>
                <w:sz w:val="24"/>
                <w:szCs w:val="24"/>
              </w:rPr>
              <w:t>Comments and materials provided are for informational purposes only and not for the purpose of providing legal advice.  You should contact your attorney or district administrator to obtain advice with respect to any issue or problem.  The opinions expressed during this session and in the materials are the opinions of the individuals and may not reflect the opinions of the Texas Association for Pupil Transportation. (TAPT)</w:t>
            </w:r>
          </w:p>
          <w:p w14:paraId="0D55659B" w14:textId="77777777" w:rsidR="007273C8" w:rsidRDefault="007273C8" w:rsidP="007273C8">
            <w:pPr>
              <w:pStyle w:val="ListParagraph"/>
              <w:spacing w:after="0" w:line="240" w:lineRule="auto"/>
              <w:ind w:left="0"/>
              <w:jc w:val="both"/>
              <w:rPr>
                <w:b/>
                <w:bCs/>
                <w:i/>
                <w:iCs/>
                <w:sz w:val="24"/>
                <w:szCs w:val="24"/>
              </w:rPr>
            </w:pPr>
          </w:p>
          <w:p w14:paraId="148CACC9" w14:textId="77777777" w:rsidR="00757672" w:rsidRDefault="00757672" w:rsidP="007273C8">
            <w:pPr>
              <w:pStyle w:val="ListParagraph"/>
              <w:spacing w:after="0" w:line="240" w:lineRule="auto"/>
              <w:ind w:left="0"/>
              <w:jc w:val="both"/>
              <w:rPr>
                <w:b/>
                <w:bCs/>
                <w:i/>
                <w:iCs/>
                <w:sz w:val="24"/>
                <w:szCs w:val="24"/>
              </w:rPr>
            </w:pPr>
          </w:p>
          <w:p w14:paraId="26FE47AA" w14:textId="77777777" w:rsidR="00757672" w:rsidRDefault="00757672" w:rsidP="007273C8">
            <w:pPr>
              <w:pStyle w:val="ListParagraph"/>
              <w:spacing w:after="0" w:line="240" w:lineRule="auto"/>
              <w:ind w:left="0"/>
              <w:jc w:val="both"/>
              <w:rPr>
                <w:b/>
                <w:bCs/>
                <w:i/>
                <w:iCs/>
                <w:sz w:val="24"/>
                <w:szCs w:val="24"/>
              </w:rPr>
            </w:pPr>
          </w:p>
          <w:p w14:paraId="14FCE580" w14:textId="77777777" w:rsidR="00757672" w:rsidRDefault="00757672" w:rsidP="007273C8">
            <w:pPr>
              <w:pStyle w:val="ListParagraph"/>
              <w:spacing w:after="0" w:line="240" w:lineRule="auto"/>
              <w:ind w:left="0"/>
              <w:jc w:val="both"/>
              <w:rPr>
                <w:b/>
                <w:bCs/>
                <w:i/>
                <w:iCs/>
                <w:sz w:val="24"/>
                <w:szCs w:val="24"/>
              </w:rPr>
            </w:pPr>
          </w:p>
          <w:p w14:paraId="3FC484D7" w14:textId="77777777" w:rsidR="00757672" w:rsidRDefault="00757672" w:rsidP="007273C8">
            <w:pPr>
              <w:pStyle w:val="ListParagraph"/>
              <w:spacing w:after="0" w:line="240" w:lineRule="auto"/>
              <w:ind w:left="0"/>
              <w:jc w:val="both"/>
              <w:rPr>
                <w:b/>
                <w:bCs/>
                <w:i/>
                <w:iCs/>
                <w:sz w:val="24"/>
                <w:szCs w:val="24"/>
              </w:rPr>
            </w:pPr>
          </w:p>
          <w:p w14:paraId="4E3A820F" w14:textId="77777777" w:rsidR="00757672" w:rsidRDefault="00757672" w:rsidP="007273C8">
            <w:pPr>
              <w:pStyle w:val="ListParagraph"/>
              <w:spacing w:after="0" w:line="240" w:lineRule="auto"/>
              <w:ind w:left="0"/>
              <w:jc w:val="both"/>
              <w:rPr>
                <w:b/>
                <w:bCs/>
                <w:i/>
                <w:iCs/>
                <w:sz w:val="24"/>
                <w:szCs w:val="24"/>
              </w:rPr>
            </w:pPr>
          </w:p>
          <w:p w14:paraId="4A87404B" w14:textId="77777777" w:rsidR="00757672" w:rsidRDefault="00757672" w:rsidP="007273C8">
            <w:pPr>
              <w:pStyle w:val="ListParagraph"/>
              <w:spacing w:after="0" w:line="240" w:lineRule="auto"/>
              <w:ind w:left="0"/>
              <w:jc w:val="both"/>
              <w:rPr>
                <w:b/>
                <w:bCs/>
                <w:i/>
                <w:iCs/>
                <w:sz w:val="24"/>
                <w:szCs w:val="24"/>
              </w:rPr>
            </w:pPr>
          </w:p>
          <w:p w14:paraId="232C8169" w14:textId="432573F5" w:rsidR="007273C8" w:rsidRPr="007273C8" w:rsidRDefault="007273C8" w:rsidP="007273C8">
            <w:pPr>
              <w:pStyle w:val="ListParagraph"/>
              <w:spacing w:after="0" w:line="240" w:lineRule="auto"/>
              <w:ind w:left="0"/>
              <w:jc w:val="both"/>
              <w:rPr>
                <w:b/>
                <w:bCs/>
                <w:i/>
                <w:iCs/>
                <w:sz w:val="24"/>
                <w:szCs w:val="24"/>
              </w:rPr>
            </w:pPr>
            <w:r w:rsidRPr="004E5ADC">
              <w:rPr>
                <w:b/>
                <w:bCs/>
                <w:sz w:val="24"/>
                <w:szCs w:val="24"/>
              </w:rPr>
              <w:t>©</w:t>
            </w:r>
            <w:r>
              <w:rPr>
                <w:b/>
                <w:bCs/>
                <w:i/>
                <w:iCs/>
                <w:sz w:val="24"/>
                <w:szCs w:val="24"/>
              </w:rPr>
              <w:t>202</w:t>
            </w:r>
            <w:r w:rsidR="00E97539">
              <w:rPr>
                <w:b/>
                <w:bCs/>
                <w:i/>
                <w:iCs/>
                <w:sz w:val="24"/>
                <w:szCs w:val="24"/>
              </w:rPr>
              <w:t>4</w:t>
            </w:r>
            <w:r>
              <w:rPr>
                <w:b/>
                <w:bCs/>
                <w:i/>
                <w:iCs/>
                <w:sz w:val="24"/>
                <w:szCs w:val="24"/>
              </w:rPr>
              <w:t xml:space="preserve">, Texas Association for Pupil Transportation. All rights reserved. </w:t>
            </w:r>
            <w:r w:rsidRPr="004E5ADC">
              <w:rPr>
                <w:i/>
                <w:iCs/>
                <w:sz w:val="24"/>
                <w:szCs w:val="24"/>
              </w:rPr>
              <w:t>No part of these materials may be reproduced, distributed, transmitted, or stored in a retrieval system for commercial purposes or personal gain without the expressed, written consent of the Texas Association for Pupil Transportation Professional Development Committee.</w:t>
            </w:r>
          </w:p>
        </w:tc>
      </w:tr>
    </w:tbl>
    <w:p w14:paraId="4169A637" w14:textId="77777777" w:rsidR="00EF7F4C" w:rsidRPr="00253FEF" w:rsidRDefault="00EF7F4C" w:rsidP="00EF7F4C">
      <w:pPr>
        <w:tabs>
          <w:tab w:val="left" w:pos="6420"/>
        </w:tabs>
        <w:rPr>
          <w:sz w:val="24"/>
          <w:szCs w:val="24"/>
        </w:rPr>
      </w:pPr>
    </w:p>
    <w:sectPr w:rsidR="00EF7F4C" w:rsidRPr="00253FEF" w:rsidSect="00374D79">
      <w:pgSz w:w="12240" w:h="15840"/>
      <w:pgMar w:top="720" w:right="720" w:bottom="720" w:left="720" w:header="720" w:footer="720" w:gutter="0"/>
      <w:pgBorders w:offsetFrom="page">
        <w:top w:val="single" w:sz="18" w:space="24" w:color="365F91" w:themeColor="accent1" w:themeShade="BF"/>
        <w:left w:val="single" w:sz="18" w:space="24" w:color="365F91" w:themeColor="accent1" w:themeShade="BF"/>
        <w:bottom w:val="single" w:sz="18" w:space="24" w:color="365F91" w:themeColor="accent1" w:themeShade="BF"/>
        <w:right w:val="single" w:sz="18" w:space="24" w:color="365F91"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3C"/>
    <w:rsid w:val="00071920"/>
    <w:rsid w:val="000B6199"/>
    <w:rsid w:val="000C0FB2"/>
    <w:rsid w:val="00105CD6"/>
    <w:rsid w:val="00133B3C"/>
    <w:rsid w:val="00154411"/>
    <w:rsid w:val="001B213C"/>
    <w:rsid w:val="001D3656"/>
    <w:rsid w:val="002172D3"/>
    <w:rsid w:val="0022000B"/>
    <w:rsid w:val="002319D0"/>
    <w:rsid w:val="002321D4"/>
    <w:rsid w:val="00253FEF"/>
    <w:rsid w:val="002C1496"/>
    <w:rsid w:val="0033640F"/>
    <w:rsid w:val="003569F2"/>
    <w:rsid w:val="00371643"/>
    <w:rsid w:val="00374D79"/>
    <w:rsid w:val="003807D2"/>
    <w:rsid w:val="003D3CBD"/>
    <w:rsid w:val="003F7AF6"/>
    <w:rsid w:val="00480665"/>
    <w:rsid w:val="004925FB"/>
    <w:rsid w:val="004E5ADC"/>
    <w:rsid w:val="005D4EB2"/>
    <w:rsid w:val="006677E3"/>
    <w:rsid w:val="00671871"/>
    <w:rsid w:val="006B1E76"/>
    <w:rsid w:val="00725AFE"/>
    <w:rsid w:val="007273C8"/>
    <w:rsid w:val="00756FB6"/>
    <w:rsid w:val="00757672"/>
    <w:rsid w:val="007B43BE"/>
    <w:rsid w:val="007F3E35"/>
    <w:rsid w:val="00803006"/>
    <w:rsid w:val="008E607F"/>
    <w:rsid w:val="009C24B3"/>
    <w:rsid w:val="00AD5544"/>
    <w:rsid w:val="00AE64C5"/>
    <w:rsid w:val="00B25CEE"/>
    <w:rsid w:val="00BF334E"/>
    <w:rsid w:val="00C77641"/>
    <w:rsid w:val="00C80E83"/>
    <w:rsid w:val="00D26F24"/>
    <w:rsid w:val="00D310CC"/>
    <w:rsid w:val="00D52B4D"/>
    <w:rsid w:val="00E67DA6"/>
    <w:rsid w:val="00E73FD8"/>
    <w:rsid w:val="00E97539"/>
    <w:rsid w:val="00EC67E1"/>
    <w:rsid w:val="00EF7F4C"/>
    <w:rsid w:val="00F3798A"/>
    <w:rsid w:val="00F436B0"/>
    <w:rsid w:val="00F8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7AA9"/>
  <w15:docId w15:val="{39B70FBF-60F0-45DD-9CAF-0F5FCFB9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98A"/>
    <w:rPr>
      <w:color w:val="0000FF" w:themeColor="hyperlink"/>
      <w:u w:val="single"/>
    </w:rPr>
  </w:style>
  <w:style w:type="character" w:styleId="UnresolvedMention">
    <w:name w:val="Unresolved Mention"/>
    <w:basedOn w:val="DefaultParagraphFont"/>
    <w:uiPriority w:val="99"/>
    <w:semiHidden/>
    <w:unhideWhenUsed/>
    <w:rsid w:val="00F3798A"/>
    <w:rPr>
      <w:color w:val="605E5C"/>
      <w:shd w:val="clear" w:color="auto" w:fill="E1DFDD"/>
    </w:rPr>
  </w:style>
  <w:style w:type="paragraph" w:styleId="ListParagraph">
    <w:name w:val="List Paragraph"/>
    <w:basedOn w:val="Normal"/>
    <w:uiPriority w:val="34"/>
    <w:qFormat/>
    <w:rsid w:val="00480665"/>
    <w:pPr>
      <w:spacing w:after="160" w:line="259" w:lineRule="auto"/>
      <w:ind w:left="720"/>
      <w:contextualSpacing/>
    </w:pPr>
  </w:style>
  <w:style w:type="table" w:styleId="TableGrid">
    <w:name w:val="Table Grid"/>
    <w:basedOn w:val="TableNormal"/>
    <w:uiPriority w:val="59"/>
    <w:rsid w:val="0035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PT.com" TargetMode="External"/><Relationship Id="rId5" Type="http://schemas.openxmlformats.org/officeDocument/2006/relationships/hyperlink" Target="http://www.TAP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 Kaup</cp:lastModifiedBy>
  <cp:revision>2</cp:revision>
  <dcterms:created xsi:type="dcterms:W3CDTF">2024-11-15T00:33:00Z</dcterms:created>
  <dcterms:modified xsi:type="dcterms:W3CDTF">2024-11-15T00:33:00Z</dcterms:modified>
</cp:coreProperties>
</file>